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CC" w:rsidRDefault="004A7ABC">
      <w:pPr>
        <w:pStyle w:val="Podtytu"/>
        <w:spacing w:before="0" w:after="0"/>
        <w:rPr>
          <w:rFonts w:ascii="Calibri" w:hAnsi="Calibri" w:cs="Times New Roman"/>
          <w:b/>
          <w:bCs/>
          <w:i w:val="0"/>
          <w:iCs w:val="0"/>
          <w:sz w:val="24"/>
          <w:szCs w:val="24"/>
          <w:lang w:val="pl-PL"/>
        </w:rPr>
      </w:pPr>
      <w:r>
        <w:rPr>
          <w:rFonts w:ascii="Calibri" w:hAnsi="Calibri" w:cs="Times New Roman"/>
          <w:b/>
          <w:bCs/>
          <w:i w:val="0"/>
          <w:iCs w:val="0"/>
          <w:sz w:val="24"/>
          <w:szCs w:val="24"/>
          <w:lang w:val="pl-PL"/>
        </w:rPr>
        <w:t xml:space="preserve">ZESTAW PODRĘCZNIKÓW DLA KLAS I BRANŻOWEJ SZKOŁY </w:t>
      </w:r>
    </w:p>
    <w:p w:rsidR="009259CC" w:rsidRDefault="004A7ABC">
      <w:pPr>
        <w:pStyle w:val="Standard"/>
        <w:jc w:val="center"/>
        <w:outlineLvl w:val="0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>NA ROK SZKOLNY 202</w:t>
      </w:r>
      <w:r w:rsidR="00A07BBF">
        <w:rPr>
          <w:rFonts w:ascii="Calibri" w:hAnsi="Calibri"/>
          <w:b/>
          <w:bCs/>
          <w:lang w:val="pl-PL"/>
        </w:rPr>
        <w:t>5</w:t>
      </w:r>
      <w:r>
        <w:rPr>
          <w:rFonts w:ascii="Calibri" w:hAnsi="Calibri"/>
          <w:b/>
          <w:bCs/>
          <w:lang w:val="pl-PL"/>
        </w:rPr>
        <w:t>/202</w:t>
      </w:r>
      <w:r w:rsidR="00A07BBF">
        <w:rPr>
          <w:rFonts w:ascii="Calibri" w:hAnsi="Calibri"/>
          <w:b/>
          <w:bCs/>
          <w:lang w:val="pl-PL"/>
        </w:rPr>
        <w:t>6</w:t>
      </w:r>
      <w:bookmarkStart w:id="0" w:name="_GoBack"/>
      <w:bookmarkEnd w:id="0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124"/>
        <w:gridCol w:w="4689"/>
        <w:gridCol w:w="3800"/>
        <w:gridCol w:w="4775"/>
      </w:tblGrid>
      <w:tr w:rsidR="009259CC" w:rsidTr="00AC6668">
        <w:trPr>
          <w:trHeight w:val="20"/>
        </w:trPr>
        <w:tc>
          <w:tcPr>
            <w:tcW w:w="2153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PRZEDMIOT</w:t>
            </w:r>
          </w:p>
        </w:tc>
        <w:tc>
          <w:tcPr>
            <w:tcW w:w="4759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TYTUŁ</w:t>
            </w:r>
          </w:p>
        </w:tc>
        <w:tc>
          <w:tcPr>
            <w:tcW w:w="3856" w:type="dxa"/>
          </w:tcPr>
          <w:p w:rsidR="009259CC" w:rsidRDefault="004A7ABC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AUTOR</w:t>
            </w: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WYDAWNICTWO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  <w:tcBorders>
              <w:bottom w:val="dotted" w:sz="4" w:space="0" w:color="000000"/>
            </w:tcBorders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Język polski</w:t>
            </w:r>
          </w:p>
        </w:tc>
        <w:tc>
          <w:tcPr>
            <w:tcW w:w="4759" w:type="dxa"/>
            <w:tcBorders>
              <w:bottom w:val="dotted" w:sz="4" w:space="0" w:color="000000"/>
            </w:tcBorders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To się czyta!</w:t>
            </w:r>
          </w:p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Podręcznik do języka polskiego dla klasy 1 branżowej szkoły I stopnia</w:t>
            </w:r>
          </w:p>
        </w:tc>
        <w:tc>
          <w:tcPr>
            <w:tcW w:w="3856" w:type="dxa"/>
            <w:tcBorders>
              <w:bottom w:val="dotted" w:sz="4" w:space="0" w:color="000000"/>
            </w:tcBorders>
          </w:tcPr>
          <w:p w:rsidR="009259CC" w:rsidRDefault="004A7ABC">
            <w:pPr>
              <w:widowControl w:val="0"/>
              <w:spacing w:after="0" w:line="240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Klimowicz Anna,</w:t>
            </w:r>
          </w:p>
          <w:p w:rsidR="009259CC" w:rsidRDefault="004A7ABC">
            <w:pPr>
              <w:widowControl w:val="0"/>
              <w:spacing w:after="0" w:line="240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Ginter Joanna</w:t>
            </w:r>
          </w:p>
        </w:tc>
        <w:tc>
          <w:tcPr>
            <w:tcW w:w="4846" w:type="dxa"/>
            <w:tcBorders>
              <w:bottom w:val="dotted" w:sz="4" w:space="0" w:color="000000"/>
            </w:tcBorders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Nowa Era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Język angielski</w:t>
            </w:r>
          </w:p>
        </w:tc>
        <w:tc>
          <w:tcPr>
            <w:tcW w:w="4759" w:type="dxa"/>
          </w:tcPr>
          <w:p w:rsidR="009259CC" w:rsidRDefault="009259C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</w:p>
        </w:tc>
        <w:tc>
          <w:tcPr>
            <w:tcW w:w="3856" w:type="dxa"/>
          </w:tcPr>
          <w:p w:rsidR="009259CC" w:rsidRDefault="009259CC">
            <w:pPr>
              <w:widowControl w:val="0"/>
              <w:spacing w:after="0" w:line="240" w:lineRule="auto"/>
              <w:rPr>
                <w:rFonts w:cs="Calibri"/>
                <w:i/>
                <w:iCs/>
              </w:rPr>
            </w:pP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  <w:color w:val="FF0000"/>
              </w:rPr>
            </w:pPr>
            <w:r>
              <w:rPr>
                <w:rFonts w:cs="Calibri"/>
                <w:i/>
                <w:iCs/>
                <w:color w:val="FF0000"/>
              </w:rPr>
              <w:t> </w:t>
            </w:r>
            <w:r>
              <w:rPr>
                <w:rFonts w:ascii="Helvetica Neue;Helvetica;Arial;" w:hAnsi="Helvetica Neue;Helvetica;Arial;" w:cs="Calibri"/>
                <w:iCs/>
                <w:color w:val="FF0000"/>
                <w:sz w:val="18"/>
              </w:rPr>
              <w:t>NIE KUPOWAĆ PODRĘCZNIKA -  O WYBORZE PODRĘCZNIKA DECYDUJE NAUCZYCIEL WE WRZEŚNIU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Geografia</w:t>
            </w:r>
          </w:p>
        </w:tc>
        <w:tc>
          <w:tcPr>
            <w:tcW w:w="4759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Geografia 1 . Szkoła branżowa I stopnia</w:t>
            </w:r>
          </w:p>
        </w:tc>
        <w:tc>
          <w:tcPr>
            <w:tcW w:w="3856" w:type="dxa"/>
          </w:tcPr>
          <w:p w:rsidR="009259CC" w:rsidRDefault="004A7ABC">
            <w:pPr>
              <w:widowControl w:val="0"/>
              <w:spacing w:after="0" w:line="240" w:lineRule="auto"/>
              <w:ind w:right="31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Kurek Sławomir</w:t>
            </w: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Operon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Matematyka</w:t>
            </w:r>
          </w:p>
        </w:tc>
        <w:tc>
          <w:tcPr>
            <w:tcW w:w="4759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To się liczy!</w:t>
            </w:r>
          </w:p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Podręcznik do matematyki dla 1 klasy branżowej szkoły pierwszego stopnia</w:t>
            </w:r>
          </w:p>
        </w:tc>
        <w:tc>
          <w:tcPr>
            <w:tcW w:w="3856" w:type="dxa"/>
          </w:tcPr>
          <w:p w:rsidR="009259CC" w:rsidRDefault="004A7ABC">
            <w:pPr>
              <w:widowControl w:val="0"/>
              <w:spacing w:after="0" w:line="240" w:lineRule="auto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Babiański Wojciech, Wej Karolina</w:t>
            </w: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Nowa Era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Informatyka</w:t>
            </w:r>
          </w:p>
        </w:tc>
        <w:tc>
          <w:tcPr>
            <w:tcW w:w="4759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Informatyka</w:t>
            </w:r>
          </w:p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Podręcznik dla szkół branżowych I stopnia</w:t>
            </w:r>
          </w:p>
        </w:tc>
        <w:tc>
          <w:tcPr>
            <w:tcW w:w="3856" w:type="dxa"/>
          </w:tcPr>
          <w:p w:rsidR="009259CC" w:rsidRDefault="004A7ABC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Hermanowski Wojciech</w:t>
            </w: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Operon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  <w:tcBorders>
              <w:bottom w:val="nil"/>
            </w:tcBorders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Chemia</w:t>
            </w:r>
          </w:p>
        </w:tc>
        <w:tc>
          <w:tcPr>
            <w:tcW w:w="4759" w:type="dxa"/>
            <w:tcBorders>
              <w:bottom w:val="nil"/>
            </w:tcBorders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Chemia. Szkoła branżowa I stopnia</w:t>
            </w:r>
          </w:p>
        </w:tc>
        <w:tc>
          <w:tcPr>
            <w:tcW w:w="3856" w:type="dxa"/>
            <w:tcBorders>
              <w:bottom w:val="nil"/>
            </w:tcBorders>
          </w:tcPr>
          <w:p w:rsidR="009259CC" w:rsidRDefault="004A7ABC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Sikorski Artur</w:t>
            </w:r>
          </w:p>
        </w:tc>
        <w:tc>
          <w:tcPr>
            <w:tcW w:w="4846" w:type="dxa"/>
            <w:tcBorders>
              <w:bottom w:val="nil"/>
            </w:tcBorders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Operon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  <w:tcBorders>
              <w:bottom w:val="dotted" w:sz="4" w:space="0" w:color="000000"/>
            </w:tcBorders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Historia</w:t>
            </w:r>
          </w:p>
        </w:tc>
        <w:tc>
          <w:tcPr>
            <w:tcW w:w="4759" w:type="dxa"/>
            <w:tcBorders>
              <w:bottom w:val="dotted" w:sz="4" w:space="0" w:color="000000"/>
            </w:tcBorders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Dziś historia 1. Podręcznik dla szkoły branżowej I stopnia.</w:t>
            </w:r>
          </w:p>
        </w:tc>
        <w:tc>
          <w:tcPr>
            <w:tcW w:w="3856" w:type="dxa"/>
            <w:tcBorders>
              <w:bottom w:val="dotted" w:sz="4" w:space="0" w:color="000000"/>
            </w:tcBorders>
          </w:tcPr>
          <w:p w:rsidR="009259CC" w:rsidRDefault="004A7ABC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Zając Stanisław</w:t>
            </w:r>
          </w:p>
        </w:tc>
        <w:tc>
          <w:tcPr>
            <w:tcW w:w="4846" w:type="dxa"/>
            <w:tcBorders>
              <w:bottom w:val="dotted" w:sz="4" w:space="0" w:color="000000"/>
            </w:tcBorders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SOP Oświatowiec Toruń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Etyka</w:t>
            </w:r>
          </w:p>
        </w:tc>
        <w:tc>
          <w:tcPr>
            <w:tcW w:w="4759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Etyka. Podręcznik dla szkoły ponadpodstawowej. Poziom podstawowy</w:t>
            </w:r>
          </w:p>
        </w:tc>
        <w:tc>
          <w:tcPr>
            <w:tcW w:w="3856" w:type="dxa"/>
          </w:tcPr>
          <w:p w:rsidR="009259CC" w:rsidRDefault="004A7ABC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Kołodziński Paweł, Kapiszewski Jakub</w:t>
            </w: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OPERON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EDB</w:t>
            </w:r>
          </w:p>
        </w:tc>
        <w:tc>
          <w:tcPr>
            <w:tcW w:w="4759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Edukacja dla bezpieczeństwa dla liceum i technikum do zakresu podstawowego</w:t>
            </w:r>
          </w:p>
        </w:tc>
        <w:tc>
          <w:tcPr>
            <w:tcW w:w="3856" w:type="dxa"/>
          </w:tcPr>
          <w:p w:rsidR="009259CC" w:rsidRDefault="004A7ABC">
            <w:pPr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Breitkopf Bogusława, Cieśla Mariusz</w:t>
            </w: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WSiP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Religia</w:t>
            </w:r>
          </w:p>
        </w:tc>
        <w:tc>
          <w:tcPr>
            <w:tcW w:w="4759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Jestem chrześcijaninem. Wierzę.</w:t>
            </w:r>
          </w:p>
        </w:tc>
        <w:tc>
          <w:tcPr>
            <w:tcW w:w="3856" w:type="dxa"/>
          </w:tcPr>
          <w:p w:rsidR="009259CC" w:rsidRDefault="004A7ABC">
            <w:pPr>
              <w:widowControl w:val="0"/>
              <w:spacing w:after="0" w:line="240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Praca zbiorowa</w:t>
            </w:r>
          </w:p>
        </w:tc>
        <w:tc>
          <w:tcPr>
            <w:tcW w:w="4846" w:type="dxa"/>
          </w:tcPr>
          <w:p w:rsidR="009259CC" w:rsidRDefault="004A7ABC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Jedność</w:t>
            </w:r>
          </w:p>
        </w:tc>
      </w:tr>
      <w:tr w:rsidR="009259CC" w:rsidTr="00AC6668">
        <w:trPr>
          <w:trHeight w:val="20"/>
        </w:trPr>
        <w:tc>
          <w:tcPr>
            <w:tcW w:w="2153" w:type="dxa"/>
          </w:tcPr>
          <w:p w:rsidR="009259CC" w:rsidRPr="00F81B5D" w:rsidRDefault="00180384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eastAsia="Calibri" w:cstheme="minorHAnsi"/>
                <w:b/>
                <w:bCs/>
                <w:i/>
                <w:iCs/>
              </w:rPr>
              <w:t>Biznes</w:t>
            </w:r>
            <w:r w:rsidR="00CD5110" w:rsidRPr="00F81B5D">
              <w:rPr>
                <w:rFonts w:eastAsia="Calibri" w:cstheme="minorHAnsi"/>
                <w:b/>
                <w:bCs/>
                <w:i/>
                <w:iCs/>
              </w:rPr>
              <w:t xml:space="preserve"> i zarzadzanie</w:t>
            </w:r>
          </w:p>
        </w:tc>
        <w:tc>
          <w:tcPr>
            <w:tcW w:w="4759" w:type="dxa"/>
          </w:tcPr>
          <w:p w:rsidR="009259CC" w:rsidRPr="00CC60EB" w:rsidRDefault="00CC60EB">
            <w:pPr>
              <w:widowControl w:val="0"/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bookmarkStart w:id="1" w:name="_GoBack1"/>
            <w:bookmarkEnd w:id="1"/>
            <w:r w:rsidRPr="00CC60EB"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  <w:t> Biznes i Zarzadzanie 1 zakres podstawowy</w:t>
            </w:r>
          </w:p>
        </w:tc>
        <w:tc>
          <w:tcPr>
            <w:tcW w:w="3856" w:type="dxa"/>
          </w:tcPr>
          <w:p w:rsidR="009259CC" w:rsidRPr="00CC60EB" w:rsidRDefault="00CC60EB">
            <w:pPr>
              <w:widowControl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C60EB"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  <w:t>Ewa Kawczyńska- Kiełbasa</w:t>
            </w:r>
          </w:p>
        </w:tc>
        <w:tc>
          <w:tcPr>
            <w:tcW w:w="4846" w:type="dxa"/>
          </w:tcPr>
          <w:p w:rsidR="009259CC" w:rsidRDefault="00CC60EB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WSIP</w:t>
            </w:r>
          </w:p>
        </w:tc>
      </w:tr>
      <w:tr w:rsidR="001D1003" w:rsidTr="00AC6668">
        <w:trPr>
          <w:trHeight w:val="20"/>
        </w:trPr>
        <w:tc>
          <w:tcPr>
            <w:tcW w:w="2153" w:type="dxa"/>
          </w:tcPr>
          <w:p w:rsidR="001D1003" w:rsidRPr="00F81B5D" w:rsidRDefault="001D1003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>
              <w:rPr>
                <w:rFonts w:eastAsia="Calibri" w:cstheme="minorHAnsi"/>
                <w:b/>
                <w:bCs/>
                <w:i/>
                <w:iCs/>
              </w:rPr>
              <w:t>J.niemiecki zawodowy</w:t>
            </w:r>
          </w:p>
        </w:tc>
        <w:tc>
          <w:tcPr>
            <w:tcW w:w="4759" w:type="dxa"/>
          </w:tcPr>
          <w:p w:rsidR="001D1003" w:rsidRPr="001D1003" w:rsidRDefault="001D1003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1D1003"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  <w:t>Podręcznik + ćwiczenia Genau 1 Plus</w:t>
            </w:r>
          </w:p>
        </w:tc>
        <w:tc>
          <w:tcPr>
            <w:tcW w:w="3856" w:type="dxa"/>
          </w:tcPr>
          <w:p w:rsidR="001D1003" w:rsidRDefault="001D1003">
            <w:pPr>
              <w:widowControl w:val="0"/>
              <w:spacing w:after="0" w:line="240" w:lineRule="auto"/>
              <w:rPr>
                <w:rFonts w:eastAsia="Calibri"/>
                <w:i/>
                <w:iCs/>
                <w:sz w:val="21"/>
                <w:szCs w:val="21"/>
              </w:rPr>
            </w:pPr>
            <w:r>
              <w:rPr>
                <w:rFonts w:eastAsia="Calibri"/>
                <w:i/>
                <w:iCs/>
                <w:sz w:val="21"/>
                <w:szCs w:val="21"/>
              </w:rPr>
              <w:t>Carla Tkadleckova</w:t>
            </w:r>
          </w:p>
          <w:p w:rsidR="001D1003" w:rsidRDefault="001D1003">
            <w:pPr>
              <w:widowControl w:val="0"/>
              <w:spacing w:after="0" w:line="240" w:lineRule="auto"/>
              <w:rPr>
                <w:rFonts w:eastAsia="Calibri"/>
                <w:i/>
                <w:iCs/>
                <w:sz w:val="21"/>
                <w:szCs w:val="21"/>
              </w:rPr>
            </w:pPr>
            <w:r>
              <w:rPr>
                <w:rFonts w:eastAsia="Calibri"/>
                <w:i/>
                <w:iCs/>
                <w:sz w:val="21"/>
                <w:szCs w:val="21"/>
              </w:rPr>
              <w:t>Peter Tlusty</w:t>
            </w:r>
          </w:p>
        </w:tc>
        <w:tc>
          <w:tcPr>
            <w:tcW w:w="4846" w:type="dxa"/>
          </w:tcPr>
          <w:p w:rsidR="001D1003" w:rsidRDefault="001D1003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Krett</w:t>
            </w:r>
          </w:p>
        </w:tc>
      </w:tr>
      <w:tr w:rsidR="009259CC" w:rsidTr="001D1003">
        <w:trPr>
          <w:trHeight w:val="20"/>
        </w:trPr>
        <w:tc>
          <w:tcPr>
            <w:tcW w:w="2153" w:type="dxa"/>
            <w:tcBorders>
              <w:top w:val="nil"/>
              <w:bottom w:val="nil"/>
            </w:tcBorders>
          </w:tcPr>
          <w:p w:rsidR="009259CC" w:rsidRPr="00F81B5D" w:rsidRDefault="004A7ABC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81B5D">
              <w:rPr>
                <w:rFonts w:cstheme="minorHAnsi"/>
                <w:b/>
                <w:bCs/>
                <w:i/>
                <w:iCs/>
              </w:rPr>
              <w:t>Prawo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9259CC" w:rsidRDefault="009259CC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259CC" w:rsidRDefault="009259CC">
            <w:pPr>
              <w:widowControl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259CC" w:rsidRDefault="00180384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iCs/>
              </w:rPr>
            </w:pPr>
            <w:r w:rsidRPr="001D1003">
              <w:rPr>
                <w:rFonts w:eastAsia="Calibri"/>
                <w:i/>
                <w:iCs/>
                <w:color w:val="FF0000"/>
              </w:rPr>
              <w:t>Materiały nauczyciela.</w:t>
            </w:r>
          </w:p>
        </w:tc>
      </w:tr>
      <w:tr w:rsidR="001D1003" w:rsidTr="00AC6668">
        <w:trPr>
          <w:trHeight w:val="20"/>
        </w:trPr>
        <w:tc>
          <w:tcPr>
            <w:tcW w:w="2153" w:type="dxa"/>
            <w:tcBorders>
              <w:top w:val="nil"/>
            </w:tcBorders>
          </w:tcPr>
          <w:p w:rsidR="001D1003" w:rsidRPr="00F81B5D" w:rsidRDefault="001D1003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1D1003" w:rsidRDefault="001D1003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3856" w:type="dxa"/>
            <w:tcBorders>
              <w:top w:val="nil"/>
            </w:tcBorders>
          </w:tcPr>
          <w:p w:rsidR="001D1003" w:rsidRDefault="001D1003">
            <w:pPr>
              <w:widowControl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4846" w:type="dxa"/>
            <w:tcBorders>
              <w:top w:val="nil"/>
            </w:tcBorders>
          </w:tcPr>
          <w:p w:rsidR="001D1003" w:rsidRPr="001D1003" w:rsidRDefault="001D1003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iCs/>
                <w:color w:val="FF0000"/>
              </w:rPr>
            </w:pPr>
          </w:p>
        </w:tc>
      </w:tr>
    </w:tbl>
    <w:p w:rsidR="00180384" w:rsidRDefault="00180384">
      <w:pPr>
        <w:jc w:val="both"/>
        <w:rPr>
          <w:rFonts w:cstheme="minorHAnsi"/>
          <w:u w:val="single"/>
        </w:rPr>
      </w:pPr>
    </w:p>
    <w:p w:rsidR="00180384" w:rsidRDefault="00180384">
      <w:pPr>
        <w:jc w:val="both"/>
        <w:rPr>
          <w:rFonts w:cstheme="minorHAnsi"/>
          <w:u w:val="single"/>
        </w:rPr>
      </w:pPr>
    </w:p>
    <w:p w:rsidR="00180384" w:rsidRDefault="00180384">
      <w:pPr>
        <w:jc w:val="both"/>
        <w:rPr>
          <w:rFonts w:cstheme="minorHAnsi"/>
          <w:u w:val="single"/>
        </w:rPr>
      </w:pPr>
    </w:p>
    <w:p w:rsidR="00180384" w:rsidRDefault="00180384">
      <w:pPr>
        <w:jc w:val="both"/>
        <w:rPr>
          <w:rFonts w:cstheme="minorHAnsi"/>
          <w:u w:val="single"/>
        </w:rPr>
      </w:pPr>
    </w:p>
    <w:p w:rsidR="00180384" w:rsidRDefault="00180384">
      <w:pPr>
        <w:jc w:val="both"/>
        <w:rPr>
          <w:rFonts w:cstheme="minorHAnsi"/>
          <w:u w:val="single"/>
        </w:rPr>
      </w:pPr>
    </w:p>
    <w:sectPr w:rsidR="00180384" w:rsidSect="002062EF">
      <w:footerReference w:type="default" r:id="rId6"/>
      <w:pgSz w:w="16838" w:h="11906" w:orient="landscape"/>
      <w:pgMar w:top="720" w:right="720" w:bottom="720" w:left="720" w:header="0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40" w:rsidRDefault="00BA3D40">
      <w:pPr>
        <w:spacing w:after="0" w:line="240" w:lineRule="auto"/>
      </w:pPr>
      <w:r>
        <w:separator/>
      </w:r>
    </w:p>
  </w:endnote>
  <w:endnote w:type="continuationSeparator" w:id="0">
    <w:p w:rsidR="00BA3D40" w:rsidRDefault="00BA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460078"/>
      <w:docPartObj>
        <w:docPartGallery w:val="Page Numbers (Bottom of Page)"/>
        <w:docPartUnique/>
      </w:docPartObj>
    </w:sdtPr>
    <w:sdtEndPr/>
    <w:sdtContent>
      <w:p w:rsidR="009259CC" w:rsidRDefault="002062EF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4A7ABC"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A07BB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259CC" w:rsidRDefault="00925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40" w:rsidRDefault="00BA3D40">
      <w:pPr>
        <w:spacing w:after="0" w:line="240" w:lineRule="auto"/>
      </w:pPr>
      <w:r>
        <w:separator/>
      </w:r>
    </w:p>
  </w:footnote>
  <w:footnote w:type="continuationSeparator" w:id="0">
    <w:p w:rsidR="00BA3D40" w:rsidRDefault="00BA3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CC"/>
    <w:rsid w:val="00180384"/>
    <w:rsid w:val="001D1003"/>
    <w:rsid w:val="002062EF"/>
    <w:rsid w:val="003232C7"/>
    <w:rsid w:val="003846A4"/>
    <w:rsid w:val="004A7ABC"/>
    <w:rsid w:val="004E7A17"/>
    <w:rsid w:val="005D03A3"/>
    <w:rsid w:val="00695787"/>
    <w:rsid w:val="00700564"/>
    <w:rsid w:val="00701971"/>
    <w:rsid w:val="009259CC"/>
    <w:rsid w:val="00987CB5"/>
    <w:rsid w:val="00A07BBF"/>
    <w:rsid w:val="00AC6668"/>
    <w:rsid w:val="00BA3D40"/>
    <w:rsid w:val="00CC60EB"/>
    <w:rsid w:val="00CD5110"/>
    <w:rsid w:val="00D01C41"/>
    <w:rsid w:val="00D630E1"/>
    <w:rsid w:val="00DA1E1D"/>
    <w:rsid w:val="00DA5248"/>
    <w:rsid w:val="00F81B5D"/>
    <w:rsid w:val="00F9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6173"/>
  <w15:docId w15:val="{D09722E9-3063-47ED-9AC1-2250979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685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D36F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381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D36F6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346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348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readcrumblast">
    <w:name w:val="breadcrumb_last"/>
    <w:basedOn w:val="Domylnaczcionkaakapitu"/>
    <w:qFormat/>
    <w:rsid w:val="006C2FCF"/>
  </w:style>
  <w:style w:type="character" w:customStyle="1" w:styleId="NagwekZnak">
    <w:name w:val="Nagłówek Znak"/>
    <w:basedOn w:val="Domylnaczcionkaakapitu"/>
    <w:link w:val="Nagwek"/>
    <w:uiPriority w:val="99"/>
    <w:qFormat/>
    <w:rsid w:val="00D90D08"/>
  </w:style>
  <w:style w:type="character" w:customStyle="1" w:styleId="StopkaZnak">
    <w:name w:val="Stopka Znak"/>
    <w:basedOn w:val="Domylnaczcionkaakapitu"/>
    <w:link w:val="Stopka"/>
    <w:uiPriority w:val="99"/>
    <w:qFormat/>
    <w:rsid w:val="00D90D08"/>
  </w:style>
  <w:style w:type="character" w:customStyle="1" w:styleId="PodtytuZnak">
    <w:name w:val="Podtytuł Znak"/>
    <w:basedOn w:val="Domylnaczcionkaakapitu"/>
    <w:link w:val="Podtytu"/>
    <w:qFormat/>
    <w:rsid w:val="000F0FC8"/>
    <w:rPr>
      <w:rFonts w:ascii="Arial" w:eastAsia="Andale Sans UI" w:hAnsi="Arial" w:cs="Tahoma"/>
      <w:i/>
      <w:iCs/>
      <w:kern w:val="2"/>
      <w:sz w:val="28"/>
      <w:szCs w:val="28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0F6CBF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0D0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062EF"/>
    <w:pPr>
      <w:spacing w:after="140" w:line="276" w:lineRule="auto"/>
    </w:pPr>
  </w:style>
  <w:style w:type="paragraph" w:styleId="Lista">
    <w:name w:val="List"/>
    <w:basedOn w:val="Tekstpodstawowy"/>
    <w:rsid w:val="002062EF"/>
    <w:rPr>
      <w:rFonts w:cs="Arial"/>
    </w:rPr>
  </w:style>
  <w:style w:type="paragraph" w:styleId="Legenda">
    <w:name w:val="caption"/>
    <w:basedOn w:val="Normalny"/>
    <w:qFormat/>
    <w:rsid w:val="002062EF"/>
    <w:pPr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qFormat/>
    <w:rsid w:val="002062EF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381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1A9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2062EF"/>
  </w:style>
  <w:style w:type="paragraph" w:styleId="Stopka">
    <w:name w:val="footer"/>
    <w:basedOn w:val="Normalny"/>
    <w:link w:val="StopkaZnak"/>
    <w:uiPriority w:val="99"/>
    <w:unhideWhenUsed/>
    <w:rsid w:val="00D90D08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agwek"/>
    <w:next w:val="Normalny"/>
    <w:link w:val="PodtytuZnak"/>
    <w:qFormat/>
    <w:rsid w:val="000F0FC8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Andale Sans UI" w:hAnsi="Arial" w:cs="Tahoma"/>
      <w:i/>
      <w:iCs/>
      <w:kern w:val="2"/>
      <w:sz w:val="28"/>
      <w:szCs w:val="28"/>
      <w:lang w:val="de-DE" w:eastAsia="ja-JP" w:bidi="fa-IR"/>
    </w:rPr>
  </w:style>
  <w:style w:type="paragraph" w:customStyle="1" w:styleId="Standard">
    <w:name w:val="Standard"/>
    <w:qFormat/>
    <w:rsid w:val="000F0FC8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87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8</cp:revision>
  <cp:lastPrinted>2024-06-01T10:42:00Z</cp:lastPrinted>
  <dcterms:created xsi:type="dcterms:W3CDTF">2025-06-09T10:39:00Z</dcterms:created>
  <dcterms:modified xsi:type="dcterms:W3CDTF">2025-06-24T06:13:00Z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